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36D64" w14:textId="42FD85D9" w:rsidR="0057146A" w:rsidRPr="00D21D8B" w:rsidRDefault="0057146A" w:rsidP="0057146A">
      <w:pPr>
        <w:rPr>
          <w:rFonts w:eastAsiaTheme="majorEastAsia" w:cstheme="majorBidi"/>
          <w:b/>
          <w:bCs/>
          <w:color w:val="A5A5A5" w:themeColor="accent3"/>
          <w:sz w:val="36"/>
          <w:szCs w:val="28"/>
        </w:rPr>
      </w:pPr>
      <w:r>
        <w:rPr>
          <w:rFonts w:eastAsiaTheme="majorEastAsia" w:cstheme="majorBidi"/>
          <w:b/>
          <w:bCs/>
          <w:color w:val="A5A5A5" w:themeColor="accent3"/>
          <w:sz w:val="36"/>
          <w:szCs w:val="28"/>
        </w:rPr>
        <w:t>Your</w:t>
      </w:r>
      <w:r w:rsidRPr="00D21D8B">
        <w:rPr>
          <w:rFonts w:eastAsiaTheme="majorEastAsia" w:cstheme="majorBidi"/>
          <w:b/>
          <w:bCs/>
          <w:color w:val="A5A5A5" w:themeColor="accent3"/>
          <w:sz w:val="36"/>
          <w:szCs w:val="28"/>
        </w:rPr>
        <w:t xml:space="preserve"> Feedback</w:t>
      </w:r>
    </w:p>
    <w:tbl>
      <w:tblPr>
        <w:tblStyle w:val="TableGrid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002060"/>
        <w:tblLook w:val="04A0" w:firstRow="1" w:lastRow="0" w:firstColumn="1" w:lastColumn="0" w:noHBand="0" w:noVBand="1"/>
      </w:tblPr>
      <w:tblGrid>
        <w:gridCol w:w="5228"/>
        <w:gridCol w:w="5228"/>
      </w:tblGrid>
      <w:tr w:rsidR="00B03414" w14:paraId="1551099C" w14:textId="77777777" w:rsidTr="00B03414">
        <w:tc>
          <w:tcPr>
            <w:tcW w:w="2500" w:type="pct"/>
            <w:shd w:val="clear" w:color="auto" w:fill="002060"/>
          </w:tcPr>
          <w:p w14:paraId="60D0B425" w14:textId="6115E4DA" w:rsidR="00B03414" w:rsidRPr="00D05296" w:rsidRDefault="00B03414" w:rsidP="00B03414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QUESTIONS</w:t>
            </w:r>
          </w:p>
        </w:tc>
        <w:tc>
          <w:tcPr>
            <w:tcW w:w="2500" w:type="pct"/>
            <w:shd w:val="clear" w:color="auto" w:fill="002060"/>
          </w:tcPr>
          <w:p w14:paraId="419BE946" w14:textId="718308AA" w:rsidR="00B03414" w:rsidRPr="00D05296" w:rsidRDefault="00B03414" w:rsidP="00B03414">
            <w:pPr>
              <w:spacing w:before="20" w:after="20"/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YOUR FEEDBACK</w:t>
            </w:r>
          </w:p>
        </w:tc>
      </w:tr>
      <w:tr w:rsidR="00B03414" w14:paraId="591F4597" w14:textId="36A7291A" w:rsidTr="00B03414">
        <w:tc>
          <w:tcPr>
            <w:tcW w:w="5000" w:type="pct"/>
            <w:gridSpan w:val="2"/>
            <w:shd w:val="clear" w:color="auto" w:fill="002060"/>
          </w:tcPr>
          <w:p w14:paraId="45E0AABA" w14:textId="63FB950B" w:rsidR="00B03414" w:rsidRPr="00D05296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D05296">
              <w:rPr>
                <w:b/>
                <w:bCs/>
                <w:color w:val="FFFFFF" w:themeColor="background1"/>
              </w:rPr>
              <w:t xml:space="preserve">A. Gap Analysis – Scheme Parameters </w:t>
            </w:r>
          </w:p>
        </w:tc>
      </w:tr>
      <w:tr w:rsidR="00B03414" w:rsidRPr="00BE51CE" w14:paraId="6EDBDFBC" w14:textId="57028B11" w:rsidTr="00B03414">
        <w:tc>
          <w:tcPr>
            <w:tcW w:w="2500" w:type="pct"/>
            <w:shd w:val="clear" w:color="auto" w:fill="002060"/>
          </w:tcPr>
          <w:p w14:paraId="4A82381D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A.1 Should BEP accreditation apply to all PVC products supplied to the Australian market (as per PSP) </w:t>
            </w:r>
            <w:r>
              <w:rPr>
                <w:color w:val="FFFFFF" w:themeColor="background1"/>
              </w:rPr>
              <w:t>OR</w:t>
            </w:r>
            <w:r>
              <w:rPr>
                <w:color w:val="FFFFFF" w:themeColor="background1"/>
              </w:rPr>
              <w:t xml:space="preserve"> only those a company selects to have verified?</w:t>
            </w:r>
          </w:p>
          <w:p w14:paraId="4920153F" w14:textId="45899768" w:rsidR="00B03414" w:rsidRPr="00BE51CE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179E01CA" w14:textId="1B22B332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CB65D0" w14:paraId="392C9793" w14:textId="23B76A77" w:rsidTr="00B03414">
        <w:tc>
          <w:tcPr>
            <w:tcW w:w="2500" w:type="pct"/>
            <w:shd w:val="clear" w:color="auto" w:fill="002060"/>
          </w:tcPr>
          <w:p w14:paraId="042324F0" w14:textId="77777777" w:rsidR="00B03414" w:rsidRDefault="00B03414" w:rsidP="00A01A55">
            <w:pPr>
              <w:spacing w:before="20" w:after="20"/>
            </w:pPr>
            <w:r>
              <w:t>A.2 Which approach do you prefer:</w:t>
            </w:r>
          </w:p>
          <w:p w14:paraId="534CC58E" w14:textId="77777777" w:rsidR="00B03414" w:rsidRDefault="00B03414" w:rsidP="00A01A55">
            <w:pPr>
              <w:spacing w:before="20" w:after="20"/>
            </w:pPr>
            <w:r>
              <w:t>(a) Compliance with all criteria?</w:t>
            </w:r>
          </w:p>
          <w:p w14:paraId="68E95BB8" w14:textId="77777777" w:rsidR="00B03414" w:rsidRDefault="00B03414" w:rsidP="00A01A55">
            <w:pPr>
              <w:spacing w:before="20" w:after="20"/>
            </w:pPr>
            <w:r>
              <w:t>(b) Compliance with Core Criteria plus a selection of Optional Criteria?</w:t>
            </w:r>
          </w:p>
          <w:p w14:paraId="19FDD04B" w14:textId="00AF8762" w:rsidR="00B03414" w:rsidRPr="00CB65D0" w:rsidRDefault="00B03414" w:rsidP="00A01A55">
            <w:pPr>
              <w:spacing w:before="20" w:after="20"/>
            </w:pPr>
          </w:p>
        </w:tc>
        <w:tc>
          <w:tcPr>
            <w:tcW w:w="2500" w:type="pct"/>
            <w:shd w:val="clear" w:color="auto" w:fill="002060"/>
          </w:tcPr>
          <w:p w14:paraId="4E7C2707" w14:textId="20FFD269" w:rsidR="00B03414" w:rsidRDefault="00B03414" w:rsidP="00A01A55">
            <w:pPr>
              <w:spacing w:before="20" w:after="20"/>
            </w:pPr>
          </w:p>
        </w:tc>
      </w:tr>
      <w:tr w:rsidR="00B03414" w14:paraId="1DB95BC8" w14:textId="0BF2228B" w:rsidTr="00B03414">
        <w:trPr>
          <w:trHeight w:val="187"/>
        </w:trPr>
        <w:tc>
          <w:tcPr>
            <w:tcW w:w="2500" w:type="pct"/>
            <w:shd w:val="clear" w:color="auto" w:fill="002060"/>
          </w:tcPr>
          <w:p w14:paraId="522DECDC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A.3 Comments</w:t>
            </w:r>
          </w:p>
          <w:p w14:paraId="7EBFC36E" w14:textId="5BE3EDFD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6323F0A8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14:paraId="66BA2C04" w14:textId="74D445C7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0E85E0F3" w14:textId="77777777" w:rsidR="00B03414" w:rsidRPr="00D05296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14:paraId="60363991" w14:textId="41139548" w:rsidTr="00B03414">
        <w:tc>
          <w:tcPr>
            <w:tcW w:w="5000" w:type="pct"/>
            <w:gridSpan w:val="2"/>
            <w:shd w:val="clear" w:color="auto" w:fill="002060"/>
          </w:tcPr>
          <w:p w14:paraId="2752BE2E" w14:textId="2D71CD57" w:rsidR="00B03414" w:rsidRPr="00D05296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D05296">
              <w:rPr>
                <w:b/>
                <w:bCs/>
                <w:color w:val="FFFFFF" w:themeColor="background1"/>
              </w:rPr>
              <w:t xml:space="preserve">B. Gap Analysis – Organisational Sustainability </w:t>
            </w:r>
          </w:p>
        </w:tc>
      </w:tr>
      <w:tr w:rsidR="00B03414" w14:paraId="2D9E68A0" w14:textId="2C56A814" w:rsidTr="00B03414">
        <w:tc>
          <w:tcPr>
            <w:tcW w:w="2500" w:type="pct"/>
            <w:shd w:val="clear" w:color="auto" w:fill="002060"/>
          </w:tcPr>
          <w:p w14:paraId="1B4B5BA6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B.1 To what extent do you agree with this statement: An updated scheme should address legal compliance, supply chain incidents and/or product conformance (including health &amp; safety) compliance. </w:t>
            </w:r>
          </w:p>
          <w:p w14:paraId="3D1A1B84" w14:textId="77777777" w:rsidR="00B03414" w:rsidRPr="00BE51CE" w:rsidRDefault="00B03414" w:rsidP="00B03414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0CD58E00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77B55D2E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03C49CFC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28C718FC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137AD80B" w14:textId="65A90D3C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14:paraId="39E02421" w14:textId="6ABECA20" w:rsidTr="00B03414">
        <w:tc>
          <w:tcPr>
            <w:tcW w:w="2500" w:type="pct"/>
            <w:shd w:val="clear" w:color="auto" w:fill="002060"/>
          </w:tcPr>
          <w:p w14:paraId="31209B84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B.2 To what extent do you agree with this statement: An updated scheme include criteria on quality and supplier management.</w:t>
            </w:r>
          </w:p>
          <w:p w14:paraId="6F917270" w14:textId="77777777" w:rsidR="00B03414" w:rsidRPr="00CB65D0" w:rsidRDefault="00B03414" w:rsidP="00B03414">
            <w:pPr>
              <w:spacing w:before="20" w:after="20"/>
            </w:pPr>
          </w:p>
        </w:tc>
        <w:tc>
          <w:tcPr>
            <w:tcW w:w="2500" w:type="pct"/>
            <w:shd w:val="clear" w:color="auto" w:fill="002060"/>
          </w:tcPr>
          <w:p w14:paraId="07B0D533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25EFB70F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784E7065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743ACA80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345D2D4E" w14:textId="18C6BFDE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14:paraId="5C61192B" w14:textId="759FD097" w:rsidTr="00B03414">
        <w:tc>
          <w:tcPr>
            <w:tcW w:w="2500" w:type="pct"/>
            <w:shd w:val="clear" w:color="auto" w:fill="002060"/>
          </w:tcPr>
          <w:p w14:paraId="48338E1E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B.3 Comments</w:t>
            </w:r>
          </w:p>
          <w:p w14:paraId="66D6E020" w14:textId="46E4879E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0F122718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D05296" w14:paraId="302A7B8E" w14:textId="46728F79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33F6E0EF" w14:textId="77777777" w:rsidR="00B03414" w:rsidRPr="00D05296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D05296" w14:paraId="7659E7E5" w14:textId="212011B5" w:rsidTr="00B03414">
        <w:tc>
          <w:tcPr>
            <w:tcW w:w="2500" w:type="pct"/>
            <w:shd w:val="clear" w:color="auto" w:fill="002060"/>
          </w:tcPr>
          <w:p w14:paraId="68D2B440" w14:textId="77777777" w:rsidR="00B03414" w:rsidRPr="00D05296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D05296">
              <w:rPr>
                <w:b/>
                <w:bCs/>
                <w:color w:val="FFFFFF" w:themeColor="background1"/>
              </w:rPr>
              <w:t xml:space="preserve">C. Gap Analysis – Best Practice Manufacturing </w:t>
            </w:r>
          </w:p>
        </w:tc>
        <w:tc>
          <w:tcPr>
            <w:tcW w:w="2500" w:type="pct"/>
            <w:shd w:val="clear" w:color="auto" w:fill="002060"/>
          </w:tcPr>
          <w:p w14:paraId="66542145" w14:textId="77777777" w:rsidR="00B03414" w:rsidRPr="00D05296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CB65D0" w14:paraId="77F415D4" w14:textId="448D5013" w:rsidTr="00B03414">
        <w:tc>
          <w:tcPr>
            <w:tcW w:w="2500" w:type="pct"/>
            <w:shd w:val="clear" w:color="auto" w:fill="002060"/>
          </w:tcPr>
          <w:p w14:paraId="72222490" w14:textId="293A005D" w:rsidR="00B03414" w:rsidRDefault="00B03414" w:rsidP="00A01A55">
            <w:pPr>
              <w:spacing w:before="20" w:after="20"/>
              <w:rPr>
                <w:color w:val="F2F2F2" w:themeColor="background1" w:themeShade="F2"/>
                <w:lang w:eastAsia="ja-JP"/>
              </w:rPr>
            </w:pPr>
            <w:r w:rsidRPr="0057146A">
              <w:rPr>
                <w:color w:val="F2F2F2" w:themeColor="background1" w:themeShade="F2"/>
                <w:lang w:eastAsia="ja-JP"/>
              </w:rPr>
              <w:t>C.1 Under an updated scheme, should EMS requirements relate to</w:t>
            </w:r>
            <w:r>
              <w:rPr>
                <w:color w:val="F2F2F2" w:themeColor="background1" w:themeShade="F2"/>
                <w:lang w:eastAsia="ja-JP"/>
              </w:rPr>
              <w:t>:</w:t>
            </w:r>
          </w:p>
          <w:p w14:paraId="22E1A991" w14:textId="77777777" w:rsidR="00B03414" w:rsidRPr="0057146A" w:rsidRDefault="00B03414" w:rsidP="00A01A55">
            <w:pPr>
              <w:spacing w:before="20" w:after="20"/>
              <w:rPr>
                <w:color w:val="F2F2F2" w:themeColor="background1" w:themeShade="F2"/>
                <w:lang w:eastAsia="ja-JP"/>
              </w:rPr>
            </w:pPr>
            <w:r>
              <w:rPr>
                <w:color w:val="F2F2F2" w:themeColor="background1" w:themeShade="F2"/>
                <w:lang w:eastAsia="ja-JP"/>
              </w:rPr>
              <w:t>(a)</w:t>
            </w:r>
            <w:r w:rsidRPr="0057146A">
              <w:rPr>
                <w:color w:val="F2F2F2" w:themeColor="background1" w:themeShade="F2"/>
                <w:lang w:eastAsia="ja-JP"/>
              </w:rPr>
              <w:t xml:space="preserve"> </w:t>
            </w:r>
            <w:r>
              <w:rPr>
                <w:color w:val="F2F2F2" w:themeColor="background1" w:themeShade="F2"/>
                <w:lang w:eastAsia="ja-JP"/>
              </w:rPr>
              <w:t xml:space="preserve">Just </w:t>
            </w:r>
            <w:r w:rsidRPr="0057146A">
              <w:rPr>
                <w:color w:val="F2F2F2" w:themeColor="background1" w:themeShade="F2"/>
                <w:lang w:eastAsia="ja-JP"/>
              </w:rPr>
              <w:t xml:space="preserve">PVC resin manufacturers, </w:t>
            </w:r>
            <w:r w:rsidRPr="0057146A">
              <w:rPr>
                <w:color w:val="F2F2F2" w:themeColor="background1" w:themeShade="F2"/>
                <w:u w:val="single"/>
                <w:lang w:eastAsia="ja-JP"/>
              </w:rPr>
              <w:t>or</w:t>
            </w:r>
          </w:p>
          <w:p w14:paraId="4632DFE4" w14:textId="77777777" w:rsidR="00B03414" w:rsidRPr="0057146A" w:rsidRDefault="00B03414" w:rsidP="00A01A55">
            <w:pPr>
              <w:spacing w:before="20" w:after="20"/>
              <w:rPr>
                <w:color w:val="F2F2F2" w:themeColor="background1" w:themeShade="F2"/>
                <w:lang w:eastAsia="ja-JP"/>
              </w:rPr>
            </w:pPr>
            <w:r w:rsidRPr="0057146A">
              <w:rPr>
                <w:color w:val="F2F2F2" w:themeColor="background1" w:themeShade="F2"/>
                <w:lang w:eastAsia="ja-JP"/>
              </w:rPr>
              <w:t>(</w:t>
            </w:r>
            <w:r>
              <w:rPr>
                <w:color w:val="F2F2F2" w:themeColor="background1" w:themeShade="F2"/>
                <w:lang w:eastAsia="ja-JP"/>
              </w:rPr>
              <w:t>b)</w:t>
            </w:r>
            <w:r w:rsidRPr="0057146A">
              <w:rPr>
                <w:color w:val="F2F2F2" w:themeColor="background1" w:themeShade="F2"/>
                <w:lang w:eastAsia="ja-JP"/>
              </w:rPr>
              <w:t xml:space="preserve"> Product manufacturer, </w:t>
            </w:r>
            <w:r w:rsidRPr="0057146A">
              <w:rPr>
                <w:color w:val="F2F2F2" w:themeColor="background1" w:themeShade="F2"/>
                <w:u w:val="single"/>
                <w:lang w:eastAsia="ja-JP"/>
              </w:rPr>
              <w:t>or</w:t>
            </w:r>
            <w:r w:rsidRPr="0057146A">
              <w:rPr>
                <w:color w:val="F2F2F2" w:themeColor="background1" w:themeShade="F2"/>
                <w:lang w:eastAsia="ja-JP"/>
              </w:rPr>
              <w:t xml:space="preserve"> </w:t>
            </w:r>
          </w:p>
          <w:p w14:paraId="06E972D5" w14:textId="77777777" w:rsidR="00B03414" w:rsidRDefault="00B03414" w:rsidP="00A01A55">
            <w:pPr>
              <w:spacing w:before="20" w:after="20"/>
              <w:rPr>
                <w:color w:val="F2F2F2" w:themeColor="background1" w:themeShade="F2"/>
                <w:lang w:eastAsia="ja-JP"/>
              </w:rPr>
            </w:pPr>
            <w:r w:rsidRPr="0057146A">
              <w:rPr>
                <w:color w:val="F2F2F2" w:themeColor="background1" w:themeShade="F2"/>
                <w:lang w:eastAsia="ja-JP"/>
              </w:rPr>
              <w:t>(</w:t>
            </w:r>
            <w:r>
              <w:rPr>
                <w:color w:val="F2F2F2" w:themeColor="background1" w:themeShade="F2"/>
                <w:lang w:eastAsia="ja-JP"/>
              </w:rPr>
              <w:t>c</w:t>
            </w:r>
            <w:r w:rsidRPr="0057146A">
              <w:rPr>
                <w:color w:val="F2F2F2" w:themeColor="background1" w:themeShade="F2"/>
                <w:lang w:eastAsia="ja-JP"/>
              </w:rPr>
              <w:t xml:space="preserve">) Both?  </w:t>
            </w:r>
          </w:p>
          <w:p w14:paraId="017B72E9" w14:textId="5B70869F" w:rsidR="00B03414" w:rsidRPr="0057146A" w:rsidRDefault="00B03414" w:rsidP="00A01A55">
            <w:pPr>
              <w:spacing w:before="20" w:after="20"/>
              <w:rPr>
                <w:color w:val="F2F2F2" w:themeColor="background1" w:themeShade="F2"/>
                <w:lang w:eastAsia="ja-JP"/>
              </w:rPr>
            </w:pPr>
          </w:p>
        </w:tc>
        <w:tc>
          <w:tcPr>
            <w:tcW w:w="2500" w:type="pct"/>
            <w:shd w:val="clear" w:color="auto" w:fill="002060"/>
          </w:tcPr>
          <w:p w14:paraId="7C45B3FA" w14:textId="77777777" w:rsidR="00B03414" w:rsidRPr="0057146A" w:rsidRDefault="00B03414" w:rsidP="00A01A55">
            <w:pPr>
              <w:spacing w:before="20" w:after="20"/>
              <w:rPr>
                <w:color w:val="F2F2F2" w:themeColor="background1" w:themeShade="F2"/>
              </w:rPr>
            </w:pPr>
          </w:p>
        </w:tc>
      </w:tr>
      <w:tr w:rsidR="00B03414" w:rsidRPr="00E7496B" w14:paraId="449EA103" w14:textId="19167E2D" w:rsidTr="00B03414">
        <w:tc>
          <w:tcPr>
            <w:tcW w:w="2500" w:type="pct"/>
            <w:shd w:val="clear" w:color="auto" w:fill="002060"/>
          </w:tcPr>
          <w:p w14:paraId="69F66744" w14:textId="77777777" w:rsidR="00B03414" w:rsidRDefault="00B03414" w:rsidP="00A01A55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 xml:space="preserve">C.2 What minimum standards should be expected for EMS: </w:t>
            </w:r>
          </w:p>
          <w:p w14:paraId="2CE48DD2" w14:textId="77777777" w:rsidR="00B03414" w:rsidRDefault="00B03414" w:rsidP="00A01A55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 xml:space="preserve">(a) Industry determined environmental criteria (please provide details) or </w:t>
            </w:r>
          </w:p>
          <w:p w14:paraId="57217D44" w14:textId="77777777" w:rsidR="00B03414" w:rsidRDefault="00B03414" w:rsidP="00A01A55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(b) ISO 14001 certified?</w:t>
            </w:r>
          </w:p>
          <w:p w14:paraId="3ACF7A96" w14:textId="77777777" w:rsidR="00B03414" w:rsidRPr="00E7496B" w:rsidRDefault="00B03414" w:rsidP="00A01A55">
            <w:pPr>
              <w:spacing w:before="20" w:after="20"/>
              <w:rPr>
                <w:lang w:eastAsia="ja-JP"/>
              </w:rPr>
            </w:pPr>
          </w:p>
        </w:tc>
        <w:tc>
          <w:tcPr>
            <w:tcW w:w="2500" w:type="pct"/>
            <w:shd w:val="clear" w:color="auto" w:fill="002060"/>
          </w:tcPr>
          <w:p w14:paraId="0EF33DAC" w14:textId="77777777" w:rsidR="00B03414" w:rsidRDefault="00B03414" w:rsidP="00A01A55">
            <w:pPr>
              <w:spacing w:before="20" w:after="20"/>
            </w:pPr>
          </w:p>
        </w:tc>
      </w:tr>
      <w:tr w:rsidR="00B03414" w:rsidRPr="00E7496B" w14:paraId="4EF81BFA" w14:textId="2491A13D" w:rsidTr="00B03414">
        <w:tc>
          <w:tcPr>
            <w:tcW w:w="2500" w:type="pct"/>
            <w:shd w:val="clear" w:color="auto" w:fill="002060"/>
          </w:tcPr>
          <w:p w14:paraId="1493C5BC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C.3 To what extent do you agree with this statement: All existing BEP /PSP manufacturing criteria (emissions, OH&amp;S) should be aligned and merged.</w:t>
            </w:r>
          </w:p>
          <w:p w14:paraId="666F17FC" w14:textId="77777777" w:rsidR="00B03414" w:rsidRPr="009610B9" w:rsidRDefault="00B03414" w:rsidP="00B03414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6E1070AC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07BF793D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579ACB49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68759D36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01E36C05" w14:textId="0F0DEF23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:rsidRPr="00FC6378" w14:paraId="466B23AB" w14:textId="0CB39A8A" w:rsidTr="00B03414">
        <w:tc>
          <w:tcPr>
            <w:tcW w:w="2500" w:type="pct"/>
            <w:shd w:val="clear" w:color="auto" w:fill="002060"/>
          </w:tcPr>
          <w:p w14:paraId="34ABA7C8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C.4 Comments</w:t>
            </w:r>
          </w:p>
          <w:p w14:paraId="1F562236" w14:textId="7CDFE6F1" w:rsidR="00B03414" w:rsidRPr="00427988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613C65BE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FC6378" w14:paraId="300588CC" w14:textId="6518110A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6752942E" w14:textId="77777777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FC6378" w14:paraId="2ACA4348" w14:textId="660BA9F6" w:rsidTr="00B03414">
        <w:tc>
          <w:tcPr>
            <w:tcW w:w="5000" w:type="pct"/>
            <w:gridSpan w:val="2"/>
            <w:shd w:val="clear" w:color="auto" w:fill="002060"/>
          </w:tcPr>
          <w:p w14:paraId="688428DE" w14:textId="2B319F64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FC6378">
              <w:rPr>
                <w:b/>
                <w:bCs/>
                <w:color w:val="FFFFFF" w:themeColor="background1"/>
              </w:rPr>
              <w:lastRenderedPageBreak/>
              <w:t xml:space="preserve">D. Gap Analysis – Resource Efficiency </w:t>
            </w:r>
          </w:p>
        </w:tc>
      </w:tr>
      <w:tr w:rsidR="00B03414" w14:paraId="5B4367E8" w14:textId="3120B912" w:rsidTr="00B03414">
        <w:tc>
          <w:tcPr>
            <w:tcW w:w="2500" w:type="pct"/>
            <w:shd w:val="clear" w:color="auto" w:fill="002060"/>
          </w:tcPr>
          <w:p w14:paraId="2C83F501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D.1 To what extent do you agree with this statement: Reduction of post-industrial waste to landfill should be a compulsory criterion?</w:t>
            </w:r>
          </w:p>
          <w:p w14:paraId="68172716" w14:textId="5671F511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6CD37600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0762BC43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71DD1D4B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4AB9C6F9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4F68BB02" w14:textId="54131AB1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14:paraId="16B32C9F" w14:textId="7FDB22E6" w:rsidTr="00B03414">
        <w:tc>
          <w:tcPr>
            <w:tcW w:w="2500" w:type="pct"/>
            <w:shd w:val="clear" w:color="auto" w:fill="002060"/>
          </w:tcPr>
          <w:p w14:paraId="43F62538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D.2 Should the PSP commitment to divert incoming packaging waste from landfill be included as a compulsory or optional criterion?</w:t>
            </w:r>
          </w:p>
          <w:p w14:paraId="6AD8B561" w14:textId="77777777" w:rsidR="00B03414" w:rsidRPr="00316162" w:rsidRDefault="00B03414" w:rsidP="00B03414">
            <w:pPr>
              <w:spacing w:before="20" w:after="20"/>
              <w:rPr>
                <w:b/>
                <w:bCs/>
              </w:rPr>
            </w:pPr>
          </w:p>
        </w:tc>
        <w:tc>
          <w:tcPr>
            <w:tcW w:w="2500" w:type="pct"/>
            <w:shd w:val="clear" w:color="auto" w:fill="002060"/>
          </w:tcPr>
          <w:p w14:paraId="03980A44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Compulsory</w:t>
            </w:r>
          </w:p>
          <w:p w14:paraId="7ACE7CCF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Optional</w:t>
            </w:r>
          </w:p>
          <w:p w14:paraId="14D6D655" w14:textId="64FC28BB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Neither, not included (please explain why in Comments box)</w:t>
            </w:r>
          </w:p>
        </w:tc>
      </w:tr>
      <w:tr w:rsidR="00B03414" w14:paraId="36A9A2B7" w14:textId="10E92943" w:rsidTr="00B03414">
        <w:tc>
          <w:tcPr>
            <w:tcW w:w="2500" w:type="pct"/>
            <w:shd w:val="clear" w:color="auto" w:fill="002060"/>
          </w:tcPr>
          <w:p w14:paraId="72C39644" w14:textId="77777777" w:rsidR="00B03414" w:rsidRPr="00427988" w:rsidRDefault="00B03414" w:rsidP="00A01A55">
            <w:pPr>
              <w:spacing w:before="20" w:after="20"/>
              <w:rPr>
                <w:color w:val="F2F2F2" w:themeColor="background1" w:themeShade="F2"/>
              </w:rPr>
            </w:pPr>
            <w:r w:rsidRPr="00427988">
              <w:rPr>
                <w:color w:val="F2F2F2" w:themeColor="background1" w:themeShade="F2"/>
              </w:rPr>
              <w:t xml:space="preserve">D.3 How should PVC </w:t>
            </w:r>
            <w:proofErr w:type="spellStart"/>
            <w:r w:rsidRPr="00427988">
              <w:rPr>
                <w:color w:val="F2F2F2" w:themeColor="background1" w:themeShade="F2"/>
              </w:rPr>
              <w:t>recyclate</w:t>
            </w:r>
            <w:proofErr w:type="spellEnd"/>
            <w:r w:rsidRPr="00427988">
              <w:rPr>
                <w:color w:val="F2F2F2" w:themeColor="background1" w:themeShade="F2"/>
              </w:rPr>
              <w:t xml:space="preserve"> and recycled content be addressed in an updated scheme?</w:t>
            </w:r>
          </w:p>
          <w:p w14:paraId="5468ABFB" w14:textId="77777777" w:rsidR="00B03414" w:rsidRPr="00427988" w:rsidRDefault="00B03414" w:rsidP="00B03414">
            <w:pPr>
              <w:pStyle w:val="ListParagraph"/>
              <w:numPr>
                <w:ilvl w:val="0"/>
                <w:numId w:val="1"/>
              </w:numPr>
              <w:spacing w:before="20" w:after="20"/>
              <w:contextualSpacing w:val="0"/>
              <w:rPr>
                <w:i/>
                <w:iCs/>
                <w:color w:val="F2F2F2" w:themeColor="background1" w:themeShade="F2"/>
                <w:lang w:eastAsia="ja-JP"/>
              </w:rPr>
            </w:pPr>
            <w:r w:rsidRPr="00427988">
              <w:rPr>
                <w:color w:val="F2F2F2" w:themeColor="background1" w:themeShade="F2"/>
                <w:lang w:eastAsia="ja-JP"/>
              </w:rPr>
              <w:t>Incorporate requirements for products to contain recycled content where standards permit</w:t>
            </w:r>
            <w:r w:rsidRPr="00427988">
              <w:rPr>
                <w:i/>
                <w:iCs/>
                <w:color w:val="F2F2F2" w:themeColor="background1" w:themeShade="F2"/>
                <w:lang w:eastAsia="ja-JP"/>
              </w:rPr>
              <w:t xml:space="preserve"> (without setting specific percentage requirements</w:t>
            </w:r>
            <w:proofErr w:type="gramStart"/>
            <w:r w:rsidRPr="00427988">
              <w:rPr>
                <w:i/>
                <w:iCs/>
                <w:color w:val="F2F2F2" w:themeColor="background1" w:themeShade="F2"/>
                <w:lang w:eastAsia="ja-JP"/>
              </w:rPr>
              <w:t>)</w:t>
            </w:r>
            <w:r w:rsidRPr="00427988">
              <w:rPr>
                <w:color w:val="F2F2F2" w:themeColor="background1" w:themeShade="F2"/>
                <w:lang w:eastAsia="ja-JP"/>
              </w:rPr>
              <w:t>;</w:t>
            </w:r>
            <w:proofErr w:type="gramEnd"/>
          </w:p>
          <w:p w14:paraId="4E9AB0FF" w14:textId="77777777" w:rsidR="00B03414" w:rsidRPr="00427988" w:rsidRDefault="00B03414" w:rsidP="00B03414">
            <w:pPr>
              <w:pStyle w:val="ListParagraph"/>
              <w:numPr>
                <w:ilvl w:val="0"/>
                <w:numId w:val="1"/>
              </w:numPr>
              <w:spacing w:before="20" w:after="20"/>
              <w:contextualSpacing w:val="0"/>
              <w:rPr>
                <w:color w:val="F2F2F2" w:themeColor="background1" w:themeShade="F2"/>
              </w:rPr>
            </w:pPr>
            <w:r w:rsidRPr="00427988">
              <w:rPr>
                <w:color w:val="F2F2F2" w:themeColor="background1" w:themeShade="F2"/>
                <w:lang w:eastAsia="ja-JP"/>
              </w:rPr>
              <w:t>Accept alternative pathways if products are unable to have recycled content (similar to PSP approach</w:t>
            </w:r>
            <w:proofErr w:type="gramStart"/>
            <w:r w:rsidRPr="00427988">
              <w:rPr>
                <w:color w:val="F2F2F2" w:themeColor="background1" w:themeShade="F2"/>
                <w:lang w:eastAsia="ja-JP"/>
              </w:rPr>
              <w:t>);</w:t>
            </w:r>
            <w:proofErr w:type="gramEnd"/>
          </w:p>
          <w:p w14:paraId="1F85074C" w14:textId="77777777" w:rsidR="00B03414" w:rsidRDefault="00B03414" w:rsidP="00B03414">
            <w:pPr>
              <w:pStyle w:val="ListParagraph"/>
              <w:numPr>
                <w:ilvl w:val="0"/>
                <w:numId w:val="1"/>
              </w:numPr>
              <w:spacing w:before="20" w:after="20"/>
              <w:contextualSpacing w:val="0"/>
              <w:rPr>
                <w:color w:val="F2F2F2" w:themeColor="background1" w:themeShade="F2"/>
              </w:rPr>
            </w:pPr>
            <w:r w:rsidRPr="00427988">
              <w:rPr>
                <w:color w:val="F2F2F2" w:themeColor="background1" w:themeShade="F2"/>
                <w:lang w:eastAsia="ja-JP"/>
              </w:rPr>
              <w:t>Or consider other approaches that encourage use of recycled PVC (provide details below)</w:t>
            </w:r>
          </w:p>
          <w:p w14:paraId="4D75AE39" w14:textId="77777777" w:rsidR="00B03414" w:rsidRPr="00427988" w:rsidRDefault="00B03414" w:rsidP="00A01A55">
            <w:pPr>
              <w:pStyle w:val="ListParagraph"/>
              <w:spacing w:before="20" w:after="20"/>
              <w:contextualSpacing w:val="0"/>
              <w:rPr>
                <w:color w:val="F2F2F2" w:themeColor="background1" w:themeShade="F2"/>
              </w:rPr>
            </w:pPr>
          </w:p>
        </w:tc>
        <w:tc>
          <w:tcPr>
            <w:tcW w:w="2500" w:type="pct"/>
            <w:shd w:val="clear" w:color="auto" w:fill="002060"/>
          </w:tcPr>
          <w:p w14:paraId="5BE0B386" w14:textId="77777777" w:rsidR="00B03414" w:rsidRPr="00427988" w:rsidRDefault="00B03414" w:rsidP="00A01A55">
            <w:pPr>
              <w:spacing w:before="20" w:after="20"/>
              <w:rPr>
                <w:color w:val="F2F2F2" w:themeColor="background1" w:themeShade="F2"/>
              </w:rPr>
            </w:pPr>
          </w:p>
        </w:tc>
      </w:tr>
      <w:tr w:rsidR="00B03414" w14:paraId="411CC670" w14:textId="565400C2" w:rsidTr="00B03414">
        <w:tc>
          <w:tcPr>
            <w:tcW w:w="2500" w:type="pct"/>
            <w:shd w:val="clear" w:color="auto" w:fill="002060"/>
          </w:tcPr>
          <w:p w14:paraId="24D41070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D.4 Comments</w:t>
            </w:r>
          </w:p>
          <w:p w14:paraId="768756E0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6FADED96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FC6378" w14:paraId="3F0834B3" w14:textId="77777777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426886CD" w14:textId="77777777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FC6378" w14:paraId="70943549" w14:textId="7E808EE5" w:rsidTr="00B03414">
        <w:tc>
          <w:tcPr>
            <w:tcW w:w="5000" w:type="pct"/>
            <w:gridSpan w:val="2"/>
            <w:shd w:val="clear" w:color="auto" w:fill="002060"/>
          </w:tcPr>
          <w:p w14:paraId="24F6EDB1" w14:textId="5F9B5AC0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FC6378">
              <w:rPr>
                <w:b/>
                <w:bCs/>
                <w:color w:val="FFFFFF" w:themeColor="background1"/>
              </w:rPr>
              <w:t xml:space="preserve">E. Gap Analysis – Energy &amp; GHG Emissions </w:t>
            </w:r>
          </w:p>
        </w:tc>
      </w:tr>
      <w:tr w:rsidR="00B03414" w:rsidRPr="00BE51CE" w14:paraId="638F6448" w14:textId="30095493" w:rsidTr="00B03414">
        <w:tc>
          <w:tcPr>
            <w:tcW w:w="2500" w:type="pct"/>
            <w:shd w:val="clear" w:color="auto" w:fill="002060"/>
          </w:tcPr>
          <w:p w14:paraId="00CD1AA6" w14:textId="77777777" w:rsidR="00B03414" w:rsidRDefault="00B03414" w:rsidP="00A01A55">
            <w:pPr>
              <w:spacing w:before="20" w:after="20"/>
              <w:rPr>
                <w:color w:val="F2F2F2" w:themeColor="background1" w:themeShade="F2"/>
              </w:rPr>
            </w:pPr>
            <w:r w:rsidRPr="00427988">
              <w:rPr>
                <w:color w:val="F2F2F2" w:themeColor="background1" w:themeShade="F2"/>
              </w:rPr>
              <w:t xml:space="preserve">E.1 </w:t>
            </w:r>
            <w:r>
              <w:rPr>
                <w:color w:val="F2F2F2" w:themeColor="background1" w:themeShade="F2"/>
              </w:rPr>
              <w:t>To what extent do you agree with this statement: BEP should adopt the</w:t>
            </w:r>
            <w:r w:rsidRPr="00427988">
              <w:rPr>
                <w:color w:val="F2F2F2" w:themeColor="background1" w:themeShade="F2"/>
              </w:rPr>
              <w:t xml:space="preserve"> PSP requirements for energy efficiency and greenhouse gas reduction?</w:t>
            </w:r>
          </w:p>
          <w:p w14:paraId="41F80973" w14:textId="77777777" w:rsidR="00B03414" w:rsidRPr="00427988" w:rsidRDefault="00B03414" w:rsidP="00B03414">
            <w:pPr>
              <w:spacing w:before="20" w:after="20"/>
              <w:rPr>
                <w:color w:val="F2F2F2" w:themeColor="background1" w:themeShade="F2"/>
              </w:rPr>
            </w:pPr>
          </w:p>
        </w:tc>
        <w:tc>
          <w:tcPr>
            <w:tcW w:w="2500" w:type="pct"/>
            <w:shd w:val="clear" w:color="auto" w:fill="002060"/>
          </w:tcPr>
          <w:p w14:paraId="6C72C11A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0966E115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4AD5A5FD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014DC011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70FE6ADC" w14:textId="6111AD1D" w:rsidR="00B03414" w:rsidRP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14:paraId="008A9837" w14:textId="6B56637E" w:rsidTr="00B03414">
        <w:tc>
          <w:tcPr>
            <w:tcW w:w="2500" w:type="pct"/>
            <w:shd w:val="clear" w:color="auto" w:fill="002060"/>
          </w:tcPr>
          <w:p w14:paraId="0F070064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E.2 Should an updated scheme include the following as optional criteria?</w:t>
            </w:r>
          </w:p>
          <w:p w14:paraId="1AA6B4D4" w14:textId="77777777" w:rsidR="00B03414" w:rsidRDefault="00B03414" w:rsidP="00B03414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Incentivise</w:t>
            </w:r>
            <w:proofErr w:type="spellEnd"/>
            <w:r>
              <w:rPr>
                <w:color w:val="FFFFFF" w:themeColor="background1"/>
              </w:rPr>
              <w:t xml:space="preserve"> renewable energy use</w:t>
            </w:r>
          </w:p>
          <w:p w14:paraId="0873DAD9" w14:textId="77777777" w:rsidR="00B03414" w:rsidRDefault="00B03414" w:rsidP="00B03414">
            <w:pPr>
              <w:pStyle w:val="ListParagraph"/>
              <w:numPr>
                <w:ilvl w:val="0"/>
                <w:numId w:val="1"/>
              </w:numPr>
              <w:spacing w:before="20" w:after="20"/>
              <w:rPr>
                <w:color w:val="FFFFFF" w:themeColor="background1"/>
              </w:rPr>
            </w:pPr>
            <w:r w:rsidRPr="00C41FE5">
              <w:rPr>
                <w:color w:val="FFFFFF" w:themeColor="background1"/>
              </w:rPr>
              <w:t xml:space="preserve">Consider transport </w:t>
            </w:r>
            <w:r>
              <w:rPr>
                <w:color w:val="FFFFFF" w:themeColor="background1"/>
              </w:rPr>
              <w:t xml:space="preserve">energy </w:t>
            </w:r>
            <w:r w:rsidRPr="00C41FE5">
              <w:rPr>
                <w:color w:val="FFFFFF" w:themeColor="background1"/>
              </w:rPr>
              <w:t>impacts</w:t>
            </w:r>
          </w:p>
          <w:p w14:paraId="5F9F624A" w14:textId="77777777" w:rsidR="00B03414" w:rsidRPr="00C41FE5" w:rsidRDefault="00B03414" w:rsidP="00A01A55">
            <w:pPr>
              <w:pStyle w:val="ListParagraph"/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6C33D66D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14:paraId="6965E92C" w14:textId="1BB604F7" w:rsidTr="00B03414">
        <w:tc>
          <w:tcPr>
            <w:tcW w:w="2500" w:type="pct"/>
            <w:shd w:val="clear" w:color="auto" w:fill="002060"/>
          </w:tcPr>
          <w:p w14:paraId="5FFE1599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E.4 Comments</w:t>
            </w:r>
          </w:p>
          <w:p w14:paraId="318F8173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30E94AD4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FC6378" w14:paraId="6DFA5F91" w14:textId="77777777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61AE1221" w14:textId="77777777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FC6378" w14:paraId="4B60EF23" w14:textId="00E86B5B" w:rsidTr="00B03414">
        <w:tc>
          <w:tcPr>
            <w:tcW w:w="5000" w:type="pct"/>
            <w:gridSpan w:val="2"/>
            <w:shd w:val="clear" w:color="auto" w:fill="002060"/>
          </w:tcPr>
          <w:p w14:paraId="6F6B2858" w14:textId="05083DCB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FC6378">
              <w:rPr>
                <w:b/>
                <w:bCs/>
                <w:color w:val="FFFFFF" w:themeColor="background1"/>
              </w:rPr>
              <w:t>F. Gap Analysis – Transparency &amp; Engagement</w:t>
            </w:r>
          </w:p>
        </w:tc>
      </w:tr>
      <w:tr w:rsidR="00B03414" w:rsidRPr="00BE51CE" w14:paraId="5DDD3836" w14:textId="7CF7B133" w:rsidTr="00B03414">
        <w:tc>
          <w:tcPr>
            <w:tcW w:w="2500" w:type="pct"/>
            <w:shd w:val="clear" w:color="auto" w:fill="002060"/>
          </w:tcPr>
          <w:p w14:paraId="60C2F332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F.1 </w:t>
            </w:r>
            <w:r>
              <w:rPr>
                <w:color w:val="F2F2F2" w:themeColor="background1" w:themeShade="F2"/>
              </w:rPr>
              <w:t xml:space="preserve">To what extent do you agree with this statement: An </w:t>
            </w:r>
            <w:r>
              <w:rPr>
                <w:color w:val="FFFFFF" w:themeColor="background1"/>
              </w:rPr>
              <w:t>updated BEP scheme require disclosure of additives, e.g. through Product Data Sheets, without specifying amounts?</w:t>
            </w:r>
          </w:p>
          <w:p w14:paraId="1149F8DF" w14:textId="77777777" w:rsidR="00B03414" w:rsidRPr="00BE51CE" w:rsidRDefault="00B03414" w:rsidP="00B03414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4C44B9F5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039ED9DA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00183E9D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3D26CC46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4555F939" w14:textId="474E6933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14:paraId="0EF328B5" w14:textId="0E46D7C0" w:rsidTr="00B03414">
        <w:tc>
          <w:tcPr>
            <w:tcW w:w="2500" w:type="pct"/>
            <w:shd w:val="clear" w:color="auto" w:fill="002060"/>
          </w:tcPr>
          <w:p w14:paraId="4A9E6F7F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F.2 Would it be useful for an updated scheme to include an optional credit on employee sustainability training?</w:t>
            </w:r>
          </w:p>
          <w:p w14:paraId="5A552181" w14:textId="34FF8BAE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4ECFA4A2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14:paraId="0C812E02" w14:textId="0EEBCA6C" w:rsidTr="00B03414">
        <w:tc>
          <w:tcPr>
            <w:tcW w:w="2500" w:type="pct"/>
            <w:shd w:val="clear" w:color="auto" w:fill="002060"/>
          </w:tcPr>
          <w:p w14:paraId="216D6F3D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F.3 Comments</w:t>
            </w:r>
          </w:p>
          <w:p w14:paraId="7E513592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06C15679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FC6378" w14:paraId="06AA3BBC" w14:textId="77777777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753829D8" w14:textId="77777777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FC6378" w14:paraId="60F12663" w14:textId="421F0D24" w:rsidTr="00B03414">
        <w:tc>
          <w:tcPr>
            <w:tcW w:w="5000" w:type="pct"/>
            <w:gridSpan w:val="2"/>
            <w:shd w:val="clear" w:color="auto" w:fill="002060"/>
          </w:tcPr>
          <w:p w14:paraId="3C47E5DC" w14:textId="76C2EB87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FC6378">
              <w:rPr>
                <w:b/>
                <w:bCs/>
                <w:color w:val="FFFFFF" w:themeColor="background1"/>
              </w:rPr>
              <w:lastRenderedPageBreak/>
              <w:t>G. Issues of Concern (Hot Spot Analysis)</w:t>
            </w:r>
          </w:p>
        </w:tc>
      </w:tr>
      <w:tr w:rsidR="00B03414" w:rsidRPr="00BE51CE" w14:paraId="30E938B7" w14:textId="2D4A0336" w:rsidTr="00B03414">
        <w:tc>
          <w:tcPr>
            <w:tcW w:w="2500" w:type="pct"/>
            <w:shd w:val="clear" w:color="auto" w:fill="002060"/>
          </w:tcPr>
          <w:p w14:paraId="1E5A86A6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G.1 Please add any material issues that you think an updated scheme should address. </w:t>
            </w:r>
          </w:p>
          <w:p w14:paraId="11EC4A40" w14:textId="77777777" w:rsidR="00B03414" w:rsidRPr="00BE51CE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0B6A03BD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FC6378" w14:paraId="0493FDFA" w14:textId="77777777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5E3DD151" w14:textId="77777777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</w:p>
        </w:tc>
      </w:tr>
      <w:tr w:rsidR="00B03414" w:rsidRPr="00FC6378" w14:paraId="4FB62B6B" w14:textId="7D1E2A52" w:rsidTr="00B03414">
        <w:tc>
          <w:tcPr>
            <w:tcW w:w="5000" w:type="pct"/>
            <w:gridSpan w:val="2"/>
            <w:shd w:val="clear" w:color="auto" w:fill="002060"/>
          </w:tcPr>
          <w:p w14:paraId="094A82A1" w14:textId="135B80D4" w:rsidR="00B03414" w:rsidRPr="00FC6378" w:rsidRDefault="00B03414" w:rsidP="00A01A55">
            <w:pPr>
              <w:spacing w:before="20" w:after="20"/>
              <w:rPr>
                <w:b/>
                <w:bCs/>
                <w:color w:val="FFFFFF" w:themeColor="background1"/>
              </w:rPr>
            </w:pPr>
            <w:r w:rsidRPr="00FC6378">
              <w:rPr>
                <w:b/>
                <w:bCs/>
                <w:color w:val="FFFFFF" w:themeColor="background1"/>
              </w:rPr>
              <w:t>H. Future Options</w:t>
            </w:r>
          </w:p>
        </w:tc>
      </w:tr>
      <w:tr w:rsidR="00B03414" w:rsidRPr="001432C5" w14:paraId="11527F09" w14:textId="0A821144" w:rsidTr="00B03414">
        <w:tc>
          <w:tcPr>
            <w:tcW w:w="2500" w:type="pct"/>
            <w:shd w:val="clear" w:color="auto" w:fill="002060"/>
          </w:tcPr>
          <w:p w14:paraId="1AAC8BC1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H.1 To what extent do </w:t>
            </w:r>
            <w:r w:rsidRPr="001432C5">
              <w:rPr>
                <w:color w:val="FFFFFF" w:themeColor="background1"/>
              </w:rPr>
              <w:t xml:space="preserve">you </w:t>
            </w:r>
            <w:r>
              <w:rPr>
                <w:color w:val="FFFFFF" w:themeColor="background1"/>
              </w:rPr>
              <w:t xml:space="preserve">agree with this statement: </w:t>
            </w:r>
            <w:r w:rsidRPr="001432C5">
              <w:rPr>
                <w:color w:val="FFFFFF" w:themeColor="background1"/>
              </w:rPr>
              <w:t xml:space="preserve">BEP and PSP </w:t>
            </w:r>
            <w:r>
              <w:rPr>
                <w:color w:val="FFFFFF" w:themeColor="background1"/>
              </w:rPr>
              <w:t xml:space="preserve">should be aligned </w:t>
            </w:r>
            <w:r w:rsidRPr="001432C5">
              <w:rPr>
                <w:color w:val="FFFFFF" w:themeColor="background1"/>
              </w:rPr>
              <w:t>into one updated scheme?</w:t>
            </w:r>
          </w:p>
          <w:p w14:paraId="487A27B7" w14:textId="77777777" w:rsidR="00B03414" w:rsidRPr="001432C5" w:rsidRDefault="00B03414" w:rsidP="00B03414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7FFBD6AE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7B67DF1F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5AE7A9A9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0464ACE9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3ADD08B6" w14:textId="5C0AC40B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:rsidRPr="001432C5" w14:paraId="206B7E00" w14:textId="4CA411FF" w:rsidTr="00B03414">
        <w:tc>
          <w:tcPr>
            <w:tcW w:w="2500" w:type="pct"/>
            <w:shd w:val="clear" w:color="auto" w:fill="002060"/>
          </w:tcPr>
          <w:p w14:paraId="24E030CC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H.2 To what extent do you agree with this statement: All existing BEP /PSP criteria should be aligned and merged?</w:t>
            </w:r>
          </w:p>
          <w:p w14:paraId="29E06410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496392D8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Disagree</w:t>
            </w:r>
          </w:p>
          <w:p w14:paraId="0C053C64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Disagree</w:t>
            </w:r>
          </w:p>
          <w:p w14:paraId="3FEA8C97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Neutral</w:t>
            </w:r>
          </w:p>
          <w:p w14:paraId="2420428A" w14:textId="77777777" w:rsidR="00B03414" w:rsidRDefault="00B03414" w:rsidP="00B03414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Agree</w:t>
            </w:r>
          </w:p>
          <w:p w14:paraId="4D534258" w14:textId="240FB689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- Strongly Agree</w:t>
            </w:r>
          </w:p>
        </w:tc>
      </w:tr>
      <w:tr w:rsidR="00B03414" w:rsidRPr="001432C5" w14:paraId="4FBF12CC" w14:textId="0E251A97" w:rsidTr="00B03414">
        <w:tc>
          <w:tcPr>
            <w:tcW w:w="2500" w:type="pct"/>
            <w:shd w:val="clear" w:color="auto" w:fill="002060"/>
          </w:tcPr>
          <w:p w14:paraId="56CD84B7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H.3 In your opinion, which of the following criteria should </w:t>
            </w:r>
            <w:r>
              <w:rPr>
                <w:color w:val="FFFFFF" w:themeColor="background1"/>
                <w:u w:val="single"/>
              </w:rPr>
              <w:t>not</w:t>
            </w:r>
            <w:r>
              <w:rPr>
                <w:color w:val="FFFFFF" w:themeColor="background1"/>
              </w:rPr>
              <w:t xml:space="preserve"> be included? Please provide reasons in comment box below.</w:t>
            </w:r>
          </w:p>
          <w:p w14:paraId="25693B98" w14:textId="77777777" w:rsidR="00B03414" w:rsidRPr="00DD3E68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DD3E68">
              <w:rPr>
                <w:color w:val="FFFFFF" w:themeColor="background1"/>
              </w:rPr>
              <w:t>Integration of obligations into business</w:t>
            </w:r>
          </w:p>
          <w:p w14:paraId="51200B43" w14:textId="77777777" w:rsidR="00B03414" w:rsidRPr="00EE0C7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EE0C74">
              <w:rPr>
                <w:color w:val="FFFFFF" w:themeColor="background1"/>
              </w:rPr>
              <w:t>Halogenated emissions management</w:t>
            </w:r>
          </w:p>
          <w:p w14:paraId="555CE966" w14:textId="77777777" w:rsidR="00B03414" w:rsidRPr="00EE0C7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EE0C74">
              <w:rPr>
                <w:color w:val="FFFFFF" w:themeColor="background1"/>
              </w:rPr>
              <w:t>Occupational exposure limits</w:t>
            </w:r>
          </w:p>
          <w:p w14:paraId="6872C2A6" w14:textId="77777777" w:rsidR="00B03414" w:rsidRPr="00EE0C7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EE0C74">
              <w:rPr>
                <w:color w:val="FFFFFF" w:themeColor="background1"/>
              </w:rPr>
              <w:t>Criteria addressing hazardous pigments</w:t>
            </w:r>
          </w:p>
          <w:p w14:paraId="15A236EB" w14:textId="77777777" w:rsidR="00B03414" w:rsidRPr="00EE0C7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EE0C74">
              <w:rPr>
                <w:color w:val="FFFFFF" w:themeColor="background1"/>
              </w:rPr>
              <w:t>Recycling PVC containing legacy additives</w:t>
            </w:r>
          </w:p>
          <w:p w14:paraId="0B219C55" w14:textId="77777777" w:rsidR="00B03414" w:rsidRPr="00EE0C7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EE0C74">
              <w:rPr>
                <w:color w:val="FFFFFF" w:themeColor="background1"/>
              </w:rPr>
              <w:t>Reduction of post-industrial waste in landfill</w:t>
            </w:r>
          </w:p>
          <w:p w14:paraId="23771CE2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EE0C74">
              <w:rPr>
                <w:color w:val="FFFFFF" w:themeColor="background1"/>
              </w:rPr>
              <w:t>Consumer responsible care</w:t>
            </w:r>
          </w:p>
          <w:p w14:paraId="2B9BBFD4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C41FE5">
              <w:rPr>
                <w:color w:val="FFFFFF" w:themeColor="background1"/>
              </w:rPr>
              <w:t>Disclosure of additives upon request</w:t>
            </w:r>
          </w:p>
          <w:p w14:paraId="111AE490" w14:textId="77777777" w:rsidR="00B03414" w:rsidRPr="00C41FE5" w:rsidRDefault="00B03414" w:rsidP="00A01A55">
            <w:pPr>
              <w:pStyle w:val="ListParagraph"/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4079C68E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1432C5" w14:paraId="462C9D5C" w14:textId="1AC31C2A" w:rsidTr="00B03414">
        <w:tc>
          <w:tcPr>
            <w:tcW w:w="2500" w:type="pct"/>
            <w:shd w:val="clear" w:color="auto" w:fill="002060"/>
          </w:tcPr>
          <w:p w14:paraId="7040F592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H.4 Which criteria would you support being added as optional criteria? This would offer flexibility and facilitate potentially earning additional points under the Green Star matrix.</w:t>
            </w:r>
          </w:p>
          <w:p w14:paraId="0719DD9A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Life cycle thinking</w:t>
            </w:r>
          </w:p>
          <w:p w14:paraId="0656FE4B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Use of PVC </w:t>
            </w:r>
            <w:proofErr w:type="spellStart"/>
            <w:r>
              <w:rPr>
                <w:color w:val="FFFFFF" w:themeColor="background1"/>
              </w:rPr>
              <w:t>recyclate</w:t>
            </w:r>
            <w:proofErr w:type="spellEnd"/>
            <w:r>
              <w:rPr>
                <w:color w:val="FFFFFF" w:themeColor="background1"/>
              </w:rPr>
              <w:t xml:space="preserve"> in recycled products</w:t>
            </w:r>
          </w:p>
          <w:p w14:paraId="52663034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Diversion of packaging waste in landfill</w:t>
            </w:r>
          </w:p>
          <w:p w14:paraId="35541422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Use of renewable energy</w:t>
            </w:r>
          </w:p>
          <w:p w14:paraId="75951CA3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Environmental Product Declarations</w:t>
            </w:r>
          </w:p>
          <w:p w14:paraId="74789392" w14:textId="77777777" w:rsidR="00B03414" w:rsidRDefault="00B03414" w:rsidP="00B03414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color w:val="FFFFFF" w:themeColor="background1"/>
              </w:rPr>
            </w:pPr>
            <w:r w:rsidRPr="00C41FE5">
              <w:rPr>
                <w:color w:val="FFFFFF" w:themeColor="background1"/>
              </w:rPr>
              <w:t>Others (please add details below)</w:t>
            </w:r>
          </w:p>
          <w:p w14:paraId="50C239B4" w14:textId="77777777" w:rsidR="00B03414" w:rsidRPr="00C41FE5" w:rsidRDefault="00B03414" w:rsidP="00A01A55">
            <w:pPr>
              <w:pStyle w:val="ListParagraph"/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4A1C4449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1432C5" w14:paraId="13F4B75E" w14:textId="397473DF" w:rsidTr="00B03414">
        <w:tc>
          <w:tcPr>
            <w:tcW w:w="2500" w:type="pct"/>
            <w:shd w:val="clear" w:color="auto" w:fill="002060"/>
          </w:tcPr>
          <w:p w14:paraId="1A7EA1F7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H.5 Comments</w:t>
            </w:r>
          </w:p>
          <w:p w14:paraId="389DACA3" w14:textId="09DA65C3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  <w:tc>
          <w:tcPr>
            <w:tcW w:w="2500" w:type="pct"/>
            <w:shd w:val="clear" w:color="auto" w:fill="002060"/>
          </w:tcPr>
          <w:p w14:paraId="438DF333" w14:textId="77777777" w:rsidR="00B03414" w:rsidRDefault="00B03414" w:rsidP="00A01A55">
            <w:pPr>
              <w:spacing w:before="20" w:after="20"/>
              <w:rPr>
                <w:color w:val="FFFFFF" w:themeColor="background1"/>
              </w:rPr>
            </w:pPr>
          </w:p>
        </w:tc>
      </w:tr>
      <w:tr w:rsidR="00B03414" w:rsidRPr="001432C5" w14:paraId="66ED4931" w14:textId="77777777" w:rsidTr="00B03414">
        <w:tc>
          <w:tcPr>
            <w:tcW w:w="5000" w:type="pct"/>
            <w:gridSpan w:val="2"/>
            <w:shd w:val="clear" w:color="auto" w:fill="595959" w:themeFill="text1" w:themeFillTint="A6"/>
          </w:tcPr>
          <w:p w14:paraId="38927DB5" w14:textId="44456107" w:rsidR="00B03414" w:rsidRDefault="00B03414" w:rsidP="00B03414">
            <w:pPr>
              <w:spacing w:before="20" w:after="20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END OF SURVEY</w:t>
            </w:r>
          </w:p>
        </w:tc>
      </w:tr>
    </w:tbl>
    <w:p w14:paraId="489C3FCB" w14:textId="77777777" w:rsidR="00FD2096" w:rsidRDefault="00FD2096" w:rsidP="00FD2096">
      <w:pPr>
        <w:rPr>
          <w:rFonts w:eastAsiaTheme="majorEastAsia" w:cstheme="majorBidi"/>
          <w:b/>
          <w:bCs/>
          <w:color w:val="A5A5A5" w:themeColor="accent3"/>
          <w:sz w:val="36"/>
          <w:szCs w:val="28"/>
        </w:rPr>
      </w:pPr>
    </w:p>
    <w:p w14:paraId="4AB3E8B8" w14:textId="34676E08" w:rsidR="00D81B93" w:rsidRDefault="00D81B93"/>
    <w:sectPr w:rsidR="00D81B93" w:rsidSect="00FD20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9FD9A" w14:textId="77777777" w:rsidR="00BE1372" w:rsidRDefault="00BE1372" w:rsidP="00BE2F97">
      <w:pPr>
        <w:spacing w:after="0" w:line="240" w:lineRule="auto"/>
      </w:pPr>
      <w:r>
        <w:separator/>
      </w:r>
    </w:p>
  </w:endnote>
  <w:endnote w:type="continuationSeparator" w:id="0">
    <w:p w14:paraId="25FAB715" w14:textId="77777777" w:rsidR="00BE1372" w:rsidRDefault="00BE1372" w:rsidP="00BE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0D3E" w14:textId="77777777" w:rsidR="00BE1372" w:rsidRDefault="00BE1372" w:rsidP="00BE2F97">
      <w:pPr>
        <w:spacing w:after="0" w:line="240" w:lineRule="auto"/>
      </w:pPr>
      <w:r>
        <w:separator/>
      </w:r>
    </w:p>
  </w:footnote>
  <w:footnote w:type="continuationSeparator" w:id="0">
    <w:p w14:paraId="2BB0031A" w14:textId="77777777" w:rsidR="00BE1372" w:rsidRDefault="00BE1372" w:rsidP="00BE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4E5"/>
    <w:multiLevelType w:val="hybridMultilevel"/>
    <w:tmpl w:val="3418FC98"/>
    <w:lvl w:ilvl="0" w:tplc="19F4FB3A">
      <w:start w:val="1"/>
      <w:numFmt w:val="lowerLetter"/>
      <w:lvlText w:val="(%1)"/>
      <w:lvlJc w:val="left"/>
      <w:pPr>
        <w:ind w:left="720" w:hanging="360"/>
      </w:pPr>
      <w:rPr>
        <w:rFonts w:ascii="Segoe UI" w:eastAsiaTheme="minorHAnsi" w:hAnsi="Segoe UI" w:cstheme="minorBidi"/>
        <w:i w:val="0"/>
        <w:iCs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46246"/>
    <w:multiLevelType w:val="hybridMultilevel"/>
    <w:tmpl w:val="B82AD14A"/>
    <w:lvl w:ilvl="0" w:tplc="0F848C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F26B44"/>
    <w:multiLevelType w:val="hybridMultilevel"/>
    <w:tmpl w:val="A6E07900"/>
    <w:lvl w:ilvl="0" w:tplc="E2D8397A">
      <w:start w:val="1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A"/>
    <w:rsid w:val="003F12CB"/>
    <w:rsid w:val="00427988"/>
    <w:rsid w:val="00442376"/>
    <w:rsid w:val="0057146A"/>
    <w:rsid w:val="005F3A9A"/>
    <w:rsid w:val="00B03414"/>
    <w:rsid w:val="00BE1372"/>
    <w:rsid w:val="00BE2F97"/>
    <w:rsid w:val="00D73CF3"/>
    <w:rsid w:val="00D81B93"/>
    <w:rsid w:val="00FD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08B3E"/>
  <w15:chartTrackingRefBased/>
  <w15:docId w15:val="{51CE9E3A-14D2-46A3-9F4D-55879B50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46A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146A"/>
    <w:pPr>
      <w:ind w:left="720"/>
      <w:contextualSpacing/>
    </w:pPr>
    <w:rPr>
      <w:rFonts w:ascii="Segoe UI" w:eastAsiaTheme="minorHAnsi" w:hAnsi="Segoe UI"/>
      <w:sz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F97"/>
  </w:style>
  <w:style w:type="paragraph" w:styleId="Footer">
    <w:name w:val="footer"/>
    <w:basedOn w:val="Normal"/>
    <w:link w:val="FooterChar"/>
    <w:uiPriority w:val="99"/>
    <w:unhideWhenUsed/>
    <w:rsid w:val="00BE2F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Rimando</dc:creator>
  <cp:keywords/>
  <dc:description/>
  <cp:lastModifiedBy>Patricia Rimando</cp:lastModifiedBy>
  <cp:revision>4</cp:revision>
  <dcterms:created xsi:type="dcterms:W3CDTF">2020-06-01T23:52:00Z</dcterms:created>
  <dcterms:modified xsi:type="dcterms:W3CDTF">2020-06-04T02:37:00Z</dcterms:modified>
</cp:coreProperties>
</file>